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31"/>
      </w:tblGrid>
      <w:tr w:rsidR="00D27C7F" w:rsidRPr="00D27C7F" w:rsidTr="00D27C7F">
        <w:trPr>
          <w:trHeight w:val="1050"/>
          <w:tblCellSpacing w:w="22" w:type="dxa"/>
          <w:jc w:val="center"/>
        </w:trPr>
        <w:tc>
          <w:tcPr>
            <w:tcW w:w="5000" w:type="pct"/>
            <w:hideMark/>
          </w:tcPr>
          <w:p w:rsidR="00D27C7F" w:rsidRPr="00D27C7F" w:rsidRDefault="00D27C7F" w:rsidP="00D27C7F">
            <w:pPr>
              <w:widowControl/>
              <w:spacing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五、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B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样条曲线的矩阵表示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1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）二阶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B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样条曲线</w:t>
            </w:r>
            <w:bookmarkStart w:id="0" w:name="01"/>
            <w:bookmarkEnd w:id="0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设空间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, …., 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n+1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个控制点，节点矢量为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485900" cy="180975"/>
                  <wp:effectExtent l="19050" t="0" r="0" b="0"/>
                  <wp:docPr id="1" name="图片 1" descr="http://comic.sjtu.edu.cn/thucs/GD_jsj_027y/images/pic/chap06/mo6_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ic.sjtu.edu.cn/thucs/GD_jsj_027y/images/pic/chap06/mo6_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其中每相邻两个控制点之间可以构造出一段二阶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样条曲线。其中的第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j=i-1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段二阶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(t)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的矩阵表示为：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343150" cy="438150"/>
                  <wp:effectExtent l="19050" t="0" r="0" b="0"/>
                  <wp:docPr id="2" name="图片 2" descr="http://comic.sjtu.edu.cn/thucs/GD_jsj_027y/images/pic/chap06/mo6_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ic.sjtu.edu.cn/thucs/GD_jsj_027y/images/pic/chap06/mo6_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52525" cy="352425"/>
                  <wp:effectExtent l="19050" t="0" r="9525" b="0"/>
                  <wp:docPr id="3" name="图片 3" descr="http://comic.sjtu.edu.cn/thucs/GD_jsj_027y/images/pic/chap06/mo6_1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ic.sjtu.edu.cn/thucs/GD_jsj_027y/images/pic/chap06/mo6_1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；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其中，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23925" cy="457200"/>
                  <wp:effectExtent l="19050" t="0" r="9525" b="0"/>
                  <wp:docPr id="4" name="图片 4" descr="http://comic.sjtu.edu.cn/thucs/GD_jsj_027y/images/pic/chap06/mo6_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ic.sjtu.edu.cn/thucs/GD_jsj_027y/images/pic/chap06/mo6_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对于二阶均匀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样条曲线，其矩阵表示与非均匀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样条曲线的相同：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D27C7F" w:rsidRPr="00D27C7F" w:rsidRDefault="00D27C7F" w:rsidP="00D27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3171825" cy="428625"/>
                  <wp:effectExtent l="19050" t="0" r="9525" b="0"/>
                  <wp:docPr id="5" name="图片 5" descr="http://comic.sjtu.edu.cn/thucs/GD_jsj_027y/images/pic/chap06/mo6_1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mic.sjtu.edu.cn/thucs/GD_jsj_027y/images/pic/chap06/mo6_1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2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）三阶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B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样条曲线</w:t>
            </w:r>
            <w:bookmarkStart w:id="1" w:name="02"/>
            <w:bookmarkEnd w:id="1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给定节点矢量为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04950" cy="200025"/>
                  <wp:effectExtent l="19050" t="0" r="0" b="0"/>
                  <wp:docPr id="6" name="图片 6" descr="http://comic.sjtu.edu.cn/thucs/GD_jsj_027y/images/pic/chap06/mo6_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ic.sjtu.edu.cn/thucs/GD_jsj_027y/images/pic/chap06/mo6_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n+1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个控制点为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, …., 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。其中每相邻三个点可构造出一段二次的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样条曲线。其中的第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j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（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=i-2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）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段三阶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(u)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的矩阵表示为：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067175" cy="647700"/>
                  <wp:effectExtent l="19050" t="0" r="9525" b="0"/>
                  <wp:docPr id="7" name="图片 7" descr="http://comic.sjtu.edu.cn/thucs/GD_jsj_027y/images/pic/chap06/mo6_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ic.sjtu.edu.cn/thucs/GD_jsj_027y/images/pic/chap06/mo6_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；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229100" cy="1371600"/>
                  <wp:effectExtent l="19050" t="0" r="0" b="0"/>
                  <wp:docPr id="8" name="图片 8" descr="http://comic.sjtu.edu.cn/thucs/GD_jsj_027y/images/pic/chap06/mo6_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mic.sjtu.edu.cn/thucs/GD_jsj_027y/images/pic/chap06/mo6_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对于三阶均匀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样条曲线，其矩阵表示为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628900" cy="666750"/>
                  <wp:effectExtent l="19050" t="0" r="0" b="0"/>
                  <wp:docPr id="9" name="图片 9" descr="http://comic.sjtu.edu.cn/thucs/GD_jsj_027y/images/pic/chap06/mo6_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mic.sjtu.edu.cn/thucs/GD_jsj_027y/images/pic/chap06/mo6_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333500" cy="142875"/>
                  <wp:effectExtent l="19050" t="0" r="0" b="0"/>
                  <wp:docPr id="10" name="图片 10" descr="http://comic.sjtu.edu.cn/thucs/GD_jsj_027y/images/pic/chap06/mo6_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ic.sjtu.edu.cn/thucs/GD_jsj_027y/images/pic/chap06/mo6_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</w:p>
          <w:p w:rsidR="00D27C7F" w:rsidRPr="00D27C7F" w:rsidRDefault="00D27C7F" w:rsidP="00D27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三阶均匀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样条曲线的端点位置、一阶导数和二阶导数矢量分别为：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6"/>
            </w:tblGrid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(0)=(</w:t>
                  </w:r>
                  <w:proofErr w:type="spellStart"/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proofErr w:type="spellEnd"/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)/2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lastRenderedPageBreak/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(1)=(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)/2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(0)=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(1)=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(1)=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i+1,3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(0)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(t)=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,</w:t>
                  </w:r>
                </w:p>
              </w:tc>
            </w:tr>
          </w:tbl>
          <w:p w:rsidR="00D27C7F" w:rsidRPr="00D27C7F" w:rsidRDefault="00D27C7F" w:rsidP="00D27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三阶均匀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样条曲线的首末点通过相应边的中点；首末点的切</w:t>
            </w:r>
            <w:proofErr w:type="gram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矢</w:t>
            </w:r>
            <w:proofErr w:type="gram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方向与相应边重合；二阶导数矢量等于该曲线的两条边矢量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＋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＋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所构成的对角线矢量。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三阶均匀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样条曲线段为抛物线，两相邻曲线段之间为一阶连续。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3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）四阶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B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样条曲线</w:t>
            </w:r>
            <w:bookmarkStart w:id="2" w:name="03"/>
            <w:bookmarkEnd w:id="2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设节点矢量为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04950" cy="219075"/>
                  <wp:effectExtent l="19050" t="0" r="0" b="0"/>
                  <wp:docPr id="11" name="图片 11" descr="http://comic.sjtu.edu.cn/thucs/GD_jsj_027y/images/pic/chap06/mo6_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mic.sjtu.edu.cn/thucs/GD_jsj_027y/images/pic/chap06/mo6_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，控制点为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, …., 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，其中每相邻四个点可构造出一段三次的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样条曲线。其中的第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j(=i-3)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段三次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(u)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的矩阵表示为：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3171825" cy="876300"/>
                  <wp:effectExtent l="19050" t="0" r="9525" b="0"/>
                  <wp:docPr id="12" name="图片 12" descr="http://comic.sjtu.edu.cn/thucs/GD_jsj_027y/images/pic/chap06/mo6_1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mic.sjtu.edu.cn/thucs/GD_jsj_027y/images/pic/chap06/mo6_1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52525" cy="390525"/>
                  <wp:effectExtent l="19050" t="0" r="9525" b="0"/>
                  <wp:docPr id="13" name="图片 13" descr="http://comic.sjtu.edu.cn/thucs/GD_jsj_027y/images/pic/chap06/mo6_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ic.sjtu.edu.cn/thucs/GD_jsj_027y/images/pic/chap06/mo6_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305300" cy="1781175"/>
                  <wp:effectExtent l="19050" t="0" r="0" b="0"/>
                  <wp:docPr id="14" name="图片 14" descr="http://comic.sjtu.edu.cn/thucs/GD_jsj_027y/images/pic/chap06/mo6_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mic.sjtu.edu.cn/thucs/GD_jsj_027y/images/pic/chap06/mo6_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,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3,2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=-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2,2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/3-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3,3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(t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2/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[(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)(t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-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t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i-1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)]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,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r,j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r</w:t>
            </w:r>
            <w:proofErr w:type="gram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行第</w:t>
            </w:r>
            <w:proofErr w:type="gramEnd"/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j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列的元素。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j(=i-3)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段三次均匀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(t)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的矩阵表示：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3619500" cy="914400"/>
                  <wp:effectExtent l="19050" t="0" r="0" b="0"/>
                  <wp:docPr id="15" name="图片 15" descr="http://comic.sjtu.edu.cn/thucs/GD_jsj_027y/images/pic/chap06/mo6_1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mic.sjtu.edu.cn/thucs/GD_jsj_027y/images/pic/chap06/mo6_1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  <w:t> 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三次均匀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样条曲线的端点位置、一阶导数和二阶导矢量分别为：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0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85"/>
            </w:tblGrid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(0)=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4P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/6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(1)=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4P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/6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(0)=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/2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(1)=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/2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(1)=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i+1,3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(0)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(0)=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2P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+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</w:p>
              </w:tc>
            </w:tr>
            <w:tr w:rsidR="00D27C7F" w:rsidRPr="00D27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7C7F" w:rsidRPr="00D27C7F" w:rsidRDefault="00D27C7F" w:rsidP="00D27C7F">
                  <w:pPr>
                    <w:widowControl/>
                    <w:spacing w:line="330" w:lineRule="atLeast"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'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i,4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(1)=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＋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1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2P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i+2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+ 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24"/>
                      <w:szCs w:val="24"/>
                    </w:rPr>
                    <w:t>P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  <w:vertAlign w:val="subscript"/>
                    </w:rPr>
                    <w:t>i+3</w:t>
                  </w:r>
                  <w:r w:rsidRPr="00D27C7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D27C7F" w:rsidRPr="00D27C7F" w:rsidRDefault="00D27C7F" w:rsidP="00D27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  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三次均匀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样条曲线段的起点位于以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为邻边的平行四边形的对角线的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1/6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处；起点的切矢量与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平行，切矢量的长度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76325" cy="323850"/>
                  <wp:effectExtent l="19050" t="0" r="9525" b="0"/>
                  <wp:docPr id="16" name="图片 16" descr="http://comic.sjtu.edu.cn/thucs/GD_jsj_027y/images/pic/chap06/mo6_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ic.sjtu.edu.cn/thucs/GD_jsj_027y/images/pic/chap06/mo6_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；曲线段起点的二阶导数矢量等于以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j+2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为邻边所构成的平行四边形的对角线矢量。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4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）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k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阶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B</w:t>
            </w:r>
            <w:r w:rsidRPr="00D27C7F">
              <w:rPr>
                <w:rFonts w:ascii="ˎ̥" w:eastAsia="宋体" w:hAnsi="ˎ̥" w:cs="宋体"/>
                <w:color w:val="0000CC"/>
                <w:kern w:val="0"/>
                <w:sz w:val="18"/>
              </w:rPr>
              <w:t>样条曲线</w:t>
            </w:r>
            <w:bookmarkStart w:id="3" w:name="04"/>
            <w:bookmarkEnd w:id="3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设节点矢量为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04950" cy="219075"/>
                  <wp:effectExtent l="19050" t="0" r="0" b="0"/>
                  <wp:docPr id="17" name="图片 17" descr="http://comic.sjtu.edu.cn/thucs/GD_jsj_027y/images/pic/chap06/mo6_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mic.sjtu.edu.cn/thucs/GD_jsj_027y/images/pic/chap06/mo6_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，控制点为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0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, …., 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，其中每相邻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k</w:t>
            </w:r>
            <w:proofErr w:type="gram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控制点可构造出一段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样条曲线。其中的第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j(=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-k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＋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段曲线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i-k+1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  <w:t>(u)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的矩阵表示为：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57175" cy="180975"/>
                  <wp:effectExtent l="19050" t="0" r="9525" b="0"/>
                  <wp:docPr id="18" name="图片 18" descr="http://comic.sjtu.edu.cn/thucs/GD_jsj_027y/images/but/dingy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mic.sjtu.edu.cn/thucs/GD_jsj_027y/images/but/dingy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（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）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3686175" cy="876300"/>
                  <wp:effectExtent l="19050" t="0" r="9525" b="0"/>
                  <wp:docPr id="19" name="图片 19" descr="http://comic.sjtu.edu.cn/thucs/GD_jsj_027y/images/pic/chap06/mo6_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mic.sjtu.edu.cn/thucs/GD_jsj_027y/images/pic/chap06/mo6_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;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52525" cy="390525"/>
                  <wp:effectExtent l="19050" t="0" r="9525" b="0"/>
                  <wp:docPr id="20" name="图片 20" descr="http://comic.sjtu.edu.cn/thucs/GD_jsj_027y/images/pic/chap06/mo6_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mic.sjtu.edu.cn/thucs/GD_jsj_027y/images/pic/chap06/mo6_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;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perscript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称为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样条基矩阵，它由下列递归公式计算：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57175" cy="180975"/>
                  <wp:effectExtent l="19050" t="0" r="9525" b="0"/>
                  <wp:docPr id="21" name="图片 21" descr="http://comic.sjtu.edu.cn/thucs/GD_jsj_027y/images/but/dingy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mic.sjtu.edu.cn/thucs/GD_jsj_027y/images/but/dingy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（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5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）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4391025" cy="1009650"/>
                  <wp:effectExtent l="19050" t="0" r="9525" b="0"/>
                  <wp:docPr id="22" name="图片 22" descr="http://comic.sjtu.edu.cn/thucs/GD_jsj_027y/images/pic/chap06/mo6_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ic.sjtu.edu.cn/thucs/GD_jsj_027y/images/pic/chap06/mo6_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7F" w:rsidRPr="00D27C7F" w:rsidRDefault="00D27C7F" w:rsidP="00D27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085975" cy="914400"/>
                  <wp:effectExtent l="19050" t="0" r="9525" b="0"/>
                  <wp:docPr id="23" name="图片 23" descr="http://comic.sjtu.edu.cn/thucs/GD_jsj_027y/images/pic/chap06/mo6_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omic.sjtu.edu.cn/thucs/GD_jsj_027y/images/pic/chap06/mo6_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如果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704850" cy="171450"/>
                  <wp:effectExtent l="19050" t="0" r="0" b="0"/>
                  <wp:docPr id="24" name="图片 24" descr="http://comic.sjtu.edu.cn/thucs/GD_jsj_027y/images/pic/chap06/mo6_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omic.sjtu.edu.cn/thucs/GD_jsj_027y/images/pic/chap06/mo6_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＝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0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…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20"/>
                <w:szCs w:val="20"/>
              </w:rPr>
              <w:t>n+k-1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，则由（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6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－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4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）式所定义的曲线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P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bscript"/>
              </w:rPr>
              <w:t>i-k+1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(u) 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（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=k-1, k,…,n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）为均匀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样条曲线，这时，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阶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B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样条基矩阵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perscript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)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与</w:t>
            </w:r>
            <w:proofErr w:type="spellStart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i</w:t>
            </w:r>
            <w:proofErr w:type="spellEnd"/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无关，简记为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M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  <w:vertAlign w:val="superscript"/>
              </w:rPr>
              <w:t>k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4229100" cy="1209675"/>
                  <wp:effectExtent l="19050" t="0" r="0" b="0"/>
                  <wp:docPr id="25" name="图片 25" descr="http://comic.sjtu.edu.cn/thucs/GD_jsj_027y/images/pic/chap06/mo6_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ic.sjtu.edu.cn/thucs/GD_jsj_027y/images/pic/chap06/mo6_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上式也可以显式地表示为：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228850" cy="942975"/>
                  <wp:effectExtent l="19050" t="0" r="0" b="0"/>
                  <wp:docPr id="26" name="图片 26" descr="http://comic.sjtu.edu.cn/thucs/GD_jsj_027y/images/pic/chap06/mo6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omic.sjtu.edu.cn/thucs/GD_jsj_027y/images/pic/chap06/mo6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其中，</w:t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ˎ̥" w:eastAsia="宋体" w:hAnsi="ˎ̥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638425" cy="723900"/>
                  <wp:effectExtent l="19050" t="0" r="9525" b="0"/>
                  <wp:docPr id="27" name="图片 27" descr="http://comic.sjtu.edu.cn/thucs/GD_jsj_027y/images/pic/chap06/mo6_1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omic.sjtu.edu.cn/thucs/GD_jsj_027y/images/pic/chap06/mo6_1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。</w:t>
            </w:r>
          </w:p>
          <w:p w:rsidR="00D27C7F" w:rsidRPr="00D27C7F" w:rsidRDefault="00D27C7F" w:rsidP="00D27C7F">
            <w:pPr>
              <w:widowControl/>
              <w:spacing w:line="330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27C7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</w:p>
        </w:tc>
      </w:tr>
    </w:tbl>
    <w:p w:rsidR="00BE1D1E" w:rsidRPr="00D27C7F" w:rsidRDefault="00BE1D1E"/>
    <w:sectPr w:rsidR="00BE1D1E" w:rsidRPr="00D27C7F" w:rsidSect="00E1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E03" w:rsidRDefault="00942E03" w:rsidP="00D27C7F">
      <w:r>
        <w:separator/>
      </w:r>
    </w:p>
  </w:endnote>
  <w:endnote w:type="continuationSeparator" w:id="0">
    <w:p w:rsidR="00942E03" w:rsidRDefault="00942E03" w:rsidP="00D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E03" w:rsidRDefault="00942E03" w:rsidP="00D27C7F">
      <w:r>
        <w:separator/>
      </w:r>
    </w:p>
  </w:footnote>
  <w:footnote w:type="continuationSeparator" w:id="0">
    <w:p w:rsidR="00942E03" w:rsidRDefault="00942E03" w:rsidP="00D27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C7F"/>
    <w:rsid w:val="0011006B"/>
    <w:rsid w:val="00114148"/>
    <w:rsid w:val="00167F34"/>
    <w:rsid w:val="00236763"/>
    <w:rsid w:val="00236B04"/>
    <w:rsid w:val="002E171B"/>
    <w:rsid w:val="004142F9"/>
    <w:rsid w:val="00515375"/>
    <w:rsid w:val="005224B3"/>
    <w:rsid w:val="00565231"/>
    <w:rsid w:val="00575B44"/>
    <w:rsid w:val="005A4A50"/>
    <w:rsid w:val="00691906"/>
    <w:rsid w:val="006E1567"/>
    <w:rsid w:val="007471EB"/>
    <w:rsid w:val="00750A39"/>
    <w:rsid w:val="007A0A72"/>
    <w:rsid w:val="007A5C74"/>
    <w:rsid w:val="0080353D"/>
    <w:rsid w:val="008178D6"/>
    <w:rsid w:val="00825FBF"/>
    <w:rsid w:val="0084747A"/>
    <w:rsid w:val="00913B58"/>
    <w:rsid w:val="00942E03"/>
    <w:rsid w:val="009B1950"/>
    <w:rsid w:val="009B7F6E"/>
    <w:rsid w:val="009D68A2"/>
    <w:rsid w:val="00A53E2A"/>
    <w:rsid w:val="00A75E81"/>
    <w:rsid w:val="00B548E8"/>
    <w:rsid w:val="00B81E76"/>
    <w:rsid w:val="00B97610"/>
    <w:rsid w:val="00BC50FF"/>
    <w:rsid w:val="00BE1D1E"/>
    <w:rsid w:val="00BE33D9"/>
    <w:rsid w:val="00CA29A3"/>
    <w:rsid w:val="00D20E2D"/>
    <w:rsid w:val="00D27C7F"/>
    <w:rsid w:val="00D323D7"/>
    <w:rsid w:val="00DD4967"/>
    <w:rsid w:val="00DF0CF6"/>
    <w:rsid w:val="00E10C6B"/>
    <w:rsid w:val="00E421EC"/>
    <w:rsid w:val="00E540F4"/>
    <w:rsid w:val="00EF0F3C"/>
    <w:rsid w:val="00F8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C7F"/>
    <w:rPr>
      <w:sz w:val="18"/>
      <w:szCs w:val="18"/>
    </w:rPr>
  </w:style>
  <w:style w:type="character" w:customStyle="1" w:styleId="blue1">
    <w:name w:val="blue1"/>
    <w:basedOn w:val="a0"/>
    <w:rsid w:val="00D27C7F"/>
    <w:rPr>
      <w:b w:val="0"/>
      <w:bCs w:val="0"/>
      <w:strike w:val="0"/>
      <w:dstrike w:val="0"/>
      <w:color w:val="0000C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27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27C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2010-11-07T08:33:00Z</dcterms:created>
  <dcterms:modified xsi:type="dcterms:W3CDTF">2010-11-07T08:33:00Z</dcterms:modified>
</cp:coreProperties>
</file>